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64" w:rsidRPr="00583E5D" w:rsidRDefault="00FD0AC7" w:rsidP="00C72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83E5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583E5D" w:rsidRPr="00583E5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72E64" w:rsidRPr="00583E5D">
        <w:rPr>
          <w:rFonts w:ascii="Times New Roman" w:hAnsi="Times New Roman" w:cs="Times New Roman"/>
          <w:b/>
          <w:sz w:val="28"/>
          <w:szCs w:val="28"/>
        </w:rPr>
        <w:t>о</w:t>
      </w:r>
      <w:r w:rsidRPr="00583E5D">
        <w:rPr>
          <w:rFonts w:ascii="Times New Roman" w:hAnsi="Times New Roman" w:cs="Times New Roman"/>
          <w:b/>
          <w:sz w:val="28"/>
          <w:szCs w:val="28"/>
        </w:rPr>
        <w:t xml:space="preserve"> бесплатных </w:t>
      </w:r>
      <w:r w:rsidR="00C72E64" w:rsidRPr="00583E5D">
        <w:rPr>
          <w:rFonts w:ascii="Times New Roman" w:hAnsi="Times New Roman" w:cs="Times New Roman"/>
          <w:b/>
          <w:sz w:val="28"/>
          <w:szCs w:val="28"/>
        </w:rPr>
        <w:t>экскурсиях</w:t>
      </w:r>
      <w:r w:rsidR="00583E5D" w:rsidRPr="00583E5D">
        <w:rPr>
          <w:rFonts w:ascii="Times New Roman" w:hAnsi="Times New Roman" w:cs="Times New Roman"/>
          <w:b/>
          <w:sz w:val="28"/>
          <w:szCs w:val="28"/>
        </w:rPr>
        <w:t xml:space="preserve"> в рамках просветительской акции «Экскурсионный флешмоб»</w:t>
      </w:r>
      <w:r w:rsidR="00583E5D">
        <w:rPr>
          <w:rFonts w:ascii="Times New Roman" w:hAnsi="Times New Roman" w:cs="Times New Roman"/>
          <w:b/>
          <w:sz w:val="28"/>
          <w:szCs w:val="28"/>
        </w:rPr>
        <w:br/>
      </w:r>
      <w:r w:rsidR="00C72E64" w:rsidRPr="00583E5D">
        <w:rPr>
          <w:rFonts w:ascii="Times New Roman" w:hAnsi="Times New Roman" w:cs="Times New Roman"/>
          <w:b/>
          <w:bCs/>
          <w:sz w:val="28"/>
          <w:szCs w:val="28"/>
          <w:u w:val="single"/>
        </w:rPr>
        <w:t>29 августа 2020</w:t>
      </w:r>
      <w:r w:rsidR="00C72E64" w:rsidRPr="00583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1344C" w:rsidRPr="00583E5D">
        <w:rPr>
          <w:rFonts w:ascii="Times New Roman" w:hAnsi="Times New Roman" w:cs="Times New Roman"/>
          <w:b/>
          <w:sz w:val="28"/>
          <w:szCs w:val="28"/>
        </w:rPr>
        <w:t xml:space="preserve">. Начало </w:t>
      </w:r>
      <w:r w:rsidR="00A33FE3" w:rsidRPr="00583E5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D1344C" w:rsidRPr="00583E5D">
        <w:rPr>
          <w:rFonts w:ascii="Times New Roman" w:hAnsi="Times New Roman" w:cs="Times New Roman"/>
          <w:b/>
          <w:sz w:val="28"/>
          <w:szCs w:val="28"/>
        </w:rPr>
        <w:t xml:space="preserve">экскурсий </w:t>
      </w:r>
      <w:r w:rsidR="00D1344C" w:rsidRPr="00583E5D">
        <w:rPr>
          <w:rFonts w:ascii="Times New Roman" w:hAnsi="Times New Roman" w:cs="Times New Roman"/>
          <w:b/>
          <w:sz w:val="28"/>
          <w:szCs w:val="28"/>
          <w:u w:val="single"/>
        </w:rPr>
        <w:t>в 12.00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84"/>
        <w:gridCol w:w="3029"/>
        <w:gridCol w:w="3588"/>
        <w:gridCol w:w="2254"/>
        <w:gridCol w:w="2787"/>
      </w:tblGrid>
      <w:tr w:rsidR="0042442C" w:rsidRPr="00583E5D" w:rsidTr="00583E5D">
        <w:trPr>
          <w:tblHeader/>
        </w:trPr>
        <w:tc>
          <w:tcPr>
            <w:tcW w:w="526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7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экскурсии</w:t>
            </w:r>
          </w:p>
        </w:tc>
        <w:tc>
          <w:tcPr>
            <w:tcW w:w="3033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83E5D"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экскурсии</w:t>
            </w:r>
          </w:p>
        </w:tc>
        <w:tc>
          <w:tcPr>
            <w:tcW w:w="3593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r w:rsidR="00583E5D"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57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организатор </w:t>
            </w:r>
          </w:p>
        </w:tc>
        <w:tc>
          <w:tcPr>
            <w:tcW w:w="2790" w:type="dxa"/>
          </w:tcPr>
          <w:p w:rsidR="00AA5096" w:rsidRPr="00583E5D" w:rsidRDefault="00AA509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 и записи на экскурсию</w:t>
            </w:r>
          </w:p>
        </w:tc>
      </w:tr>
      <w:tr w:rsidR="00806A0D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806A0D" w:rsidRPr="00583E5D" w:rsidRDefault="00806A0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Пешеходная прогулка «Маленькая улица – Большая история»</w:t>
            </w:r>
          </w:p>
        </w:tc>
        <w:tc>
          <w:tcPr>
            <w:tcW w:w="3033" w:type="dxa"/>
          </w:tcPr>
          <w:p w:rsidR="00D1344C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Начало экскурсии у храма Успения Божией Матери в Колмово</w:t>
            </w:r>
          </w:p>
          <w:p w:rsidR="00D1344C" w:rsidRPr="00583E5D" w:rsidRDefault="00D1344C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Великий Новгород, ул. Павла Левитта, д. 9/18</w:t>
            </w:r>
          </w:p>
        </w:tc>
        <w:tc>
          <w:tcPr>
            <w:tcW w:w="3593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Рассказ об исторических памятниках и уголках улицы имени Павла Левита. Все любознательные экскурсанты, интересующиеся краеведением, получат новую информацию о маленькой улице с большой историей.</w:t>
            </w:r>
            <w:r w:rsidR="0058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будет проводится совместно с партнерами:</w:t>
            </w:r>
            <w:r w:rsidR="00583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 – Ершов И. Н – директор воскресной школы при храме Успения Божией Матери;</w:t>
            </w:r>
            <w:r w:rsidR="00583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- административная поддержка – Майков И. Г. – заведующий отдел-центром по работе с население по месту жительства «Северный», Андрюкова Е.И – специалист отдел-центра.;</w:t>
            </w:r>
            <w:r w:rsidR="00583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- волонтеры – Метелкина Г. Д. член ветеранской организации микрорайона «Северный».</w:t>
            </w:r>
          </w:p>
        </w:tc>
        <w:tc>
          <w:tcPr>
            <w:tcW w:w="2257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Колмовск</w:t>
            </w:r>
            <w:r w:rsidR="006342C6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6342C6" w:rsidRPr="00583E5D">
              <w:rPr>
                <w:rFonts w:ascii="Times New Roman" w:hAnsi="Times New Roman" w:cs="Times New Roman"/>
                <w:sz w:val="24"/>
                <w:szCs w:val="24"/>
              </w:rPr>
              <w:t>а муниципального бюджетного учреждения культуры «Библионика»</w:t>
            </w:r>
          </w:p>
        </w:tc>
        <w:tc>
          <w:tcPr>
            <w:tcW w:w="2790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 62-80-60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«Певец истории народной» - жизнь и творчество </w:t>
            </w:r>
            <w:r w:rsidR="00583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Д.М. Балашова</w:t>
            </w:r>
          </w:p>
        </w:tc>
        <w:tc>
          <w:tcPr>
            <w:tcW w:w="3033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42442C" w:rsidRPr="00583E5D">
              <w:rPr>
                <w:rFonts w:ascii="Times New Roman" w:hAnsi="Times New Roman" w:cs="Times New Roman"/>
                <w:sz w:val="24"/>
                <w:szCs w:val="24"/>
              </w:rPr>
              <w:t>ная городская библиотека им.</w:t>
            </w:r>
            <w:r w:rsidR="0042442C" w:rsidRPr="00583E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М. Балашова</w:t>
            </w:r>
          </w:p>
          <w:p w:rsidR="00D1344C" w:rsidRPr="00583E5D" w:rsidRDefault="00D1344C" w:rsidP="00583E5D">
            <w:pPr>
              <w:spacing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Великий Новгород, ул. Тимура Фрунзе-Оловянка, д. 7</w:t>
            </w:r>
          </w:p>
        </w:tc>
        <w:tc>
          <w:tcPr>
            <w:tcW w:w="3593" w:type="dxa"/>
          </w:tcPr>
          <w:p w:rsidR="00806A0D" w:rsidRPr="00583E5D" w:rsidRDefault="00583E5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>зейн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>Рассказ о жизни и творчестве писателя-историка Д. М. Балашова, Почетного гражданина Великого Новгорода</w:t>
            </w:r>
          </w:p>
        </w:tc>
        <w:tc>
          <w:tcPr>
            <w:tcW w:w="2257" w:type="dxa"/>
          </w:tcPr>
          <w:p w:rsidR="00806A0D" w:rsidRPr="00583E5D" w:rsidRDefault="006342C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>ентральн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им. Д. М. Балашова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«Библионика»</w:t>
            </w:r>
          </w:p>
        </w:tc>
        <w:tc>
          <w:tcPr>
            <w:tcW w:w="2790" w:type="dxa"/>
          </w:tcPr>
          <w:p w:rsidR="00806A0D" w:rsidRPr="00583E5D" w:rsidRDefault="006342C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8(8162) </w:t>
            </w:r>
            <w:r w:rsidR="00806A0D" w:rsidRPr="00583E5D">
              <w:rPr>
                <w:rFonts w:ascii="Times New Roman" w:hAnsi="Times New Roman" w:cs="Times New Roman"/>
                <w:sz w:val="24"/>
                <w:szCs w:val="24"/>
              </w:rPr>
              <w:t>63-53-62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«Берестяная почта столетий»</w:t>
            </w:r>
          </w:p>
        </w:tc>
        <w:tc>
          <w:tcPr>
            <w:tcW w:w="3033" w:type="dxa"/>
          </w:tcPr>
          <w:p w:rsidR="00806A0D" w:rsidRPr="00583E5D" w:rsidRDefault="00D1344C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="00494748" w:rsidRPr="00583E5D">
              <w:rPr>
                <w:rFonts w:ascii="Times New Roman" w:hAnsi="Times New Roman" w:cs="Times New Roman"/>
                <w:sz w:val="24"/>
                <w:szCs w:val="24"/>
              </w:rPr>
              <w:t>ул. Великая</w:t>
            </w:r>
          </w:p>
        </w:tc>
        <w:tc>
          <w:tcPr>
            <w:tcW w:w="3593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На экскурсии вы узнаете историю археологических раскопок в Великом Новгороде, уникальных артефактах раскопок - берестяных грамотах</w:t>
            </w:r>
          </w:p>
        </w:tc>
        <w:tc>
          <w:tcPr>
            <w:tcW w:w="2257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«Новгородская областная специализированная библиотека для незрячих и слабовидящих «Веда»</w:t>
            </w:r>
          </w:p>
        </w:tc>
        <w:tc>
          <w:tcPr>
            <w:tcW w:w="2790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 77-31-80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«Загадочный феномен Прусской улицы»</w:t>
            </w:r>
          </w:p>
        </w:tc>
        <w:tc>
          <w:tcPr>
            <w:tcW w:w="3033" w:type="dxa"/>
          </w:tcPr>
          <w:p w:rsidR="00494748" w:rsidRPr="00583E5D" w:rsidRDefault="00D1344C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="00494748" w:rsidRPr="00583E5D">
              <w:rPr>
                <w:rFonts w:ascii="Times New Roman" w:hAnsi="Times New Roman" w:cs="Times New Roman"/>
                <w:sz w:val="24"/>
                <w:szCs w:val="24"/>
              </w:rPr>
              <w:t>ул. Прусская</w:t>
            </w:r>
          </w:p>
        </w:tc>
        <w:tc>
          <w:tcPr>
            <w:tcW w:w="3593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одной из древнейших улиц средневекового Новгорода</w:t>
            </w:r>
          </w:p>
        </w:tc>
        <w:tc>
          <w:tcPr>
            <w:tcW w:w="2257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«Новгородская областная специализированная библиотека для незрячих и слабовидящих «Веда»</w:t>
            </w:r>
          </w:p>
        </w:tc>
        <w:tc>
          <w:tcPr>
            <w:tcW w:w="2790" w:type="dxa"/>
          </w:tcPr>
          <w:p w:rsidR="00806A0D" w:rsidRPr="00583E5D" w:rsidRDefault="0049474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 77-31-80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«О том, что было, не забудем»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Новгородский областной Дом народного творчества, ц. Николы Белого </w:t>
            </w:r>
          </w:p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Великий Новгород, ул. Бредова-Звериная, д. 14</w:t>
            </w:r>
          </w:p>
        </w:tc>
        <w:tc>
          <w:tcPr>
            <w:tcW w:w="3593" w:type="dxa"/>
          </w:tcPr>
          <w:p w:rsidR="00806A0D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выставке, посвященной юбилею Победы в Великой Отечественной войне 1941-45 гг. В основе экспозиции - подлинные вещи, найденные на местах боев в Новгородской и Псковской областях, у которых своя уникальная история. </w:t>
            </w:r>
          </w:p>
        </w:tc>
        <w:tc>
          <w:tcPr>
            <w:tcW w:w="2257" w:type="dxa"/>
          </w:tcPr>
          <w:p w:rsidR="00806A0D" w:rsidRPr="00583E5D" w:rsidRDefault="00AB5722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Новгородский областной Дом народного творчества областного автономного учреждения культуры и искусства «Новгородское областное театрально-концертное агентство»</w:t>
            </w:r>
          </w:p>
        </w:tc>
        <w:tc>
          <w:tcPr>
            <w:tcW w:w="2790" w:type="dxa"/>
          </w:tcPr>
          <w:p w:rsidR="00806A0D" w:rsidRPr="00583E5D" w:rsidRDefault="00AB5722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 73-96-26, 73-96-0</w:t>
            </w: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«История </w:t>
            </w:r>
            <w:r w:rsidRPr="00583E5D">
              <w:lastRenderedPageBreak/>
              <w:t xml:space="preserve">Филармонии» 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Новгородская областная филармония им. А.С. </w:t>
            </w:r>
            <w:r w:rsidRPr="00583E5D">
              <w:lastRenderedPageBreak/>
              <w:t>Аренского</w:t>
            </w:r>
          </w:p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Великий Новгород, Кремль</w:t>
            </w:r>
            <w:r w:rsidR="0042442C" w:rsidRPr="00583E5D">
              <w:t>, д.</w:t>
            </w:r>
            <w:r w:rsidRPr="00583E5D">
              <w:t xml:space="preserve"> </w:t>
            </w:r>
            <w:r w:rsidR="0042442C" w:rsidRPr="00583E5D">
              <w:t>8</w:t>
            </w:r>
            <w:r w:rsidRPr="00583E5D">
              <w:t xml:space="preserve"> </w:t>
            </w:r>
          </w:p>
        </w:tc>
        <w:tc>
          <w:tcPr>
            <w:tcW w:w="3593" w:type="dxa"/>
          </w:tcPr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Экскурсия по зданию филармонии: исторические </w:t>
            </w:r>
            <w:r w:rsidRPr="00583E5D">
              <w:lastRenderedPageBreak/>
              <w:t>аспекты и современность.</w:t>
            </w:r>
          </w:p>
        </w:tc>
        <w:tc>
          <w:tcPr>
            <w:tcW w:w="2257" w:type="dxa"/>
          </w:tcPr>
          <w:p w:rsidR="00806A0D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Новгородская областная </w:t>
            </w:r>
            <w:r w:rsidRPr="00583E5D">
              <w:lastRenderedPageBreak/>
              <w:t>филармония им. А.С. Аренского областного автономного учреждения культуры и искусства «Новгородское областное театрально-концертное агентство»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8(8162) 76-63-81 </w:t>
            </w:r>
          </w:p>
          <w:p w:rsidR="00806A0D" w:rsidRPr="00583E5D" w:rsidRDefault="00806A0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C" w:rsidRPr="00583E5D" w:rsidTr="00AB5722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«Путешествие по горну»</w:t>
            </w:r>
          </w:p>
        </w:tc>
        <w:tc>
          <w:tcPr>
            <w:tcW w:w="3033" w:type="dxa"/>
          </w:tcPr>
          <w:p w:rsidR="0085515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Экспозиция «Музейный цех фарфора» </w:t>
            </w:r>
          </w:p>
          <w:p w:rsidR="00806A0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Великий Новгород, Десятинный монастырь, д. 3</w:t>
            </w:r>
          </w:p>
        </w:tc>
        <w:tc>
          <w:tcPr>
            <w:tcW w:w="3593" w:type="dxa"/>
          </w:tcPr>
          <w:p w:rsidR="00806A0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Экспозиция наполнена современными мультимедиа «чудесами» и авторскими инсталляциями. Экскурсия рассказывает о блистательном прошлом «кузнецовского» фарфора и советском периоде – выпуске продукции с кобальтовым покрытием, ставшей визитной карточкой мастеров Новгородской земли. </w:t>
            </w:r>
          </w:p>
        </w:tc>
        <w:tc>
          <w:tcPr>
            <w:tcW w:w="2257" w:type="dxa"/>
          </w:tcPr>
          <w:p w:rsidR="00806A0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Государственное бюджетное учреждение культуры и искусства «Государственный музей художественной культуры Новгородской земли» </w:t>
            </w:r>
          </w:p>
        </w:tc>
        <w:tc>
          <w:tcPr>
            <w:tcW w:w="2790" w:type="dxa"/>
          </w:tcPr>
          <w:p w:rsidR="00806A0D" w:rsidRPr="00583E5D" w:rsidRDefault="0085515D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+7-911-644-02-91 </w:t>
            </w:r>
          </w:p>
        </w:tc>
      </w:tr>
      <w:tr w:rsidR="00806A0D" w:rsidRPr="00583E5D" w:rsidTr="00583E5D">
        <w:trPr>
          <w:trHeight w:val="161"/>
        </w:trPr>
        <w:tc>
          <w:tcPr>
            <w:tcW w:w="14786" w:type="dxa"/>
            <w:gridSpan w:val="6"/>
            <w:shd w:val="clear" w:color="auto" w:fill="ED7D31" w:themeFill="accent2"/>
          </w:tcPr>
          <w:p w:rsidR="00806A0D" w:rsidRPr="00583E5D" w:rsidRDefault="00806A0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Батецкий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806A0D" w:rsidRPr="00583E5D" w:rsidRDefault="00806A0D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Велосипедная экскурсия «Лоцмановская слобода»</w:t>
            </w:r>
          </w:p>
        </w:tc>
        <w:tc>
          <w:tcPr>
            <w:tcW w:w="3033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п.Батецкий – д.Мроткино – п.Батецкий</w:t>
            </w:r>
          </w:p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Начало экскурсии от привокзальной площади п.Батецкий</w:t>
            </w:r>
          </w:p>
        </w:tc>
        <w:tc>
          <w:tcPr>
            <w:tcW w:w="3593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«Лоцмановская слобода» - так раньше, еще до возникновения поселка Батецкий называли в старину водопровод по которому снабжались водой: железнодорожный вокзал, станция Батецкая и все необходимые  пристройки для строительства и функционирования  участка железной дороги с конца </w:t>
            </w:r>
            <w:r w:rsidRPr="0058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века вплоть до 40-х годов прошлого века. Посещение старинной деревни Мроткино с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культурного наследия, святого источника Сергия Радонежского и старинной слободы и бывшей деревни Дубцы, железнодорожного вокзала в поселке Батецкий.</w:t>
            </w:r>
          </w:p>
        </w:tc>
        <w:tc>
          <w:tcPr>
            <w:tcW w:w="2257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«Краевед»</w:t>
            </w:r>
          </w:p>
        </w:tc>
        <w:tc>
          <w:tcPr>
            <w:tcW w:w="2790" w:type="dxa"/>
          </w:tcPr>
          <w:p w:rsidR="00806A0D" w:rsidRPr="00583E5D" w:rsidRDefault="00806A0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+7-921-729-18-41;</w:t>
            </w:r>
          </w:p>
          <w:p w:rsidR="00806A0D" w:rsidRPr="00583E5D" w:rsidRDefault="00806A0D" w:rsidP="00583E5D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центр «Краевед» в социальной сети Вконтакте</w:t>
            </w:r>
          </w:p>
          <w:p w:rsidR="00806A0D" w:rsidRPr="00583E5D" w:rsidRDefault="00A244B0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6A0D" w:rsidRPr="00583E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https://vk.com/kraeved2000</w:t>
              </w:r>
            </w:hyperlink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Валдайский муниципальный район</w:t>
            </w:r>
          </w:p>
        </w:tc>
      </w:tr>
      <w:tr w:rsidR="0042442C" w:rsidRPr="00583E5D" w:rsidTr="00583E5D">
        <w:trPr>
          <w:trHeight w:val="1641"/>
        </w:trPr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FD0AC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«Родное место: наша библиотека»</w:t>
            </w:r>
          </w:p>
        </w:tc>
        <w:tc>
          <w:tcPr>
            <w:tcW w:w="3033" w:type="dxa"/>
          </w:tcPr>
          <w:p w:rsidR="007B3E0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Межпоселенческая библиотека им. Б.С.Романова</w:t>
            </w:r>
          </w:p>
          <w:p w:rsidR="00FD0AC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г.Валдай, пр.Комсомольский, д.20</w:t>
            </w:r>
          </w:p>
        </w:tc>
        <w:tc>
          <w:tcPr>
            <w:tcW w:w="3593" w:type="dxa"/>
          </w:tcPr>
          <w:p w:rsidR="00FD0AC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Рассказ о здании, в котором находится библиотека, его архитектурных особенностях, об истории библиотеки и ее работе, и, конечно же, о судьбе Б.С.Романова.</w:t>
            </w:r>
          </w:p>
        </w:tc>
        <w:tc>
          <w:tcPr>
            <w:tcW w:w="2257" w:type="dxa"/>
          </w:tcPr>
          <w:p w:rsidR="00FD0AC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Муниципальное бюджетное учреждение культуры «Межпоселенческая библиотека им. Б.С.Романова»</w:t>
            </w:r>
          </w:p>
        </w:tc>
        <w:tc>
          <w:tcPr>
            <w:tcW w:w="2790" w:type="dxa"/>
          </w:tcPr>
          <w:p w:rsidR="00FD0AC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8(81666) 21-452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Волотовский муниципальный округ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FD0AC7" w:rsidRPr="00583E5D" w:rsidRDefault="006E57D8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«Комната сказок» </w:t>
            </w:r>
          </w:p>
        </w:tc>
        <w:tc>
          <w:tcPr>
            <w:tcW w:w="3033" w:type="dxa"/>
          </w:tcPr>
          <w:p w:rsidR="00FD0AC7" w:rsidRPr="00583E5D" w:rsidRDefault="006E57D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Волотовский округ, д. Горицы </w:t>
            </w:r>
          </w:p>
        </w:tc>
        <w:tc>
          <w:tcPr>
            <w:tcW w:w="3593" w:type="dxa"/>
          </w:tcPr>
          <w:p w:rsidR="00FD0AC7" w:rsidRPr="00583E5D" w:rsidRDefault="006E57D8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«Баба – Яга, Костяная нога», едва ли не самая известная героиня русских сказок живет в д. Горицы Волотовского района в «Музее Сказки». Хозяйка с удовольствием встретит гостей шутками-прибаутками, поиграет, напоит чаем и даже никого не съест, ведь Баба – Яга не злая, а очень добрая. </w:t>
            </w:r>
          </w:p>
        </w:tc>
        <w:tc>
          <w:tcPr>
            <w:tcW w:w="2257" w:type="dxa"/>
          </w:tcPr>
          <w:p w:rsidR="00FD0AC7" w:rsidRPr="00583E5D" w:rsidRDefault="006E57D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2790" w:type="dxa"/>
          </w:tcPr>
          <w:p w:rsidR="00FD0AC7" w:rsidRPr="00583E5D" w:rsidRDefault="006E57D8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+7-951-728-59-32 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Крестецкий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3033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Крестецкий краеведческий музей </w:t>
            </w:r>
          </w:p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р.п. Крестцы, ул. Московская, д.19</w:t>
            </w:r>
          </w:p>
        </w:tc>
        <w:tc>
          <w:tcPr>
            <w:tcW w:w="3593" w:type="dxa"/>
          </w:tcPr>
          <w:p w:rsidR="00FD0AC7" w:rsidRPr="00583E5D" w:rsidRDefault="00763F86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об истории создания военного аэродрома в п. Крестцы, о его значении в годы Великой Отечественной войны на северо-западном фронте.</w:t>
            </w:r>
          </w:p>
        </w:tc>
        <w:tc>
          <w:tcPr>
            <w:tcW w:w="2257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«Крестецкая межпоселенческая культурно-досуговая система»,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Крестецкий краеведческий музей</w:t>
            </w:r>
          </w:p>
        </w:tc>
        <w:tc>
          <w:tcPr>
            <w:tcW w:w="2790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8(81659) 54-564</w:t>
            </w:r>
          </w:p>
        </w:tc>
      </w:tr>
      <w:tr w:rsidR="0042442C" w:rsidRPr="00583E5D" w:rsidTr="002D5D6C">
        <w:tc>
          <w:tcPr>
            <w:tcW w:w="526" w:type="dxa"/>
          </w:tcPr>
          <w:p w:rsidR="00763F86" w:rsidRPr="00583E5D" w:rsidRDefault="00763F86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«Хлебников и Санталово»</w:t>
            </w:r>
          </w:p>
        </w:tc>
        <w:tc>
          <w:tcPr>
            <w:tcW w:w="3033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Музей Велимира Хлебникова</w:t>
            </w:r>
          </w:p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Крестецкий район, д. Ручьи, ул. Лесная, д.2</w:t>
            </w:r>
          </w:p>
        </w:tc>
        <w:tc>
          <w:tcPr>
            <w:tcW w:w="3593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проводится по графическим работам Степана Ботиева о пребывании и смерти Велимира Хлебникова в деревне Санталово Крестецкого уезда</w:t>
            </w:r>
          </w:p>
        </w:tc>
        <w:tc>
          <w:tcPr>
            <w:tcW w:w="2257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«Крестецкая межпоселенческая культурно-досуговая система», структурное подразделение Музей В. Хлебникова</w:t>
            </w:r>
          </w:p>
        </w:tc>
        <w:tc>
          <w:tcPr>
            <w:tcW w:w="2790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+7-921-190-23-74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«К потомкам старой веры»</w:t>
            </w:r>
          </w:p>
        </w:tc>
        <w:tc>
          <w:tcPr>
            <w:tcW w:w="3033" w:type="dxa"/>
          </w:tcPr>
          <w:p w:rsidR="00763F86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Клуб-музей «Староверческое подворье»</w:t>
            </w:r>
          </w:p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Крестецкий район, д. Лякова, д.59</w:t>
            </w:r>
          </w:p>
        </w:tc>
        <w:tc>
          <w:tcPr>
            <w:tcW w:w="3593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Знакомство со старообрядческой деревней Лякова, интерактивная экскурсия по клубу-музею, знакомство с традиционной кухней староверов</w:t>
            </w:r>
          </w:p>
        </w:tc>
        <w:tc>
          <w:tcPr>
            <w:tcW w:w="2257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«Крестецкая межпоселенческая культурно-досуговая система», структурное подразделение Клуб-музей «Староверческое подворье»</w:t>
            </w:r>
          </w:p>
        </w:tc>
        <w:tc>
          <w:tcPr>
            <w:tcW w:w="2790" w:type="dxa"/>
          </w:tcPr>
          <w:p w:rsidR="00FD0AC7" w:rsidRPr="00583E5D" w:rsidRDefault="00763F86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8(81659) 54-492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FD0AC7" w:rsidRPr="00583E5D" w:rsidRDefault="00B35068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Обзорная пешеходная экскурсия по поселку Любытино «Прогулка сквозь века» </w:t>
            </w:r>
          </w:p>
        </w:tc>
        <w:tc>
          <w:tcPr>
            <w:tcW w:w="3033" w:type="dxa"/>
          </w:tcPr>
          <w:p w:rsidR="00FD0AC7" w:rsidRPr="00583E5D" w:rsidRDefault="00B35068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п. Любытино</w:t>
            </w:r>
          </w:p>
        </w:tc>
        <w:tc>
          <w:tcPr>
            <w:tcW w:w="3593" w:type="dxa"/>
          </w:tcPr>
          <w:p w:rsidR="00FD0AC7" w:rsidRPr="00583E5D" w:rsidRDefault="0042442C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Обзорная экскурсия «Прогулка сквозь века» представляет собой комплексную пешеходную экскурсию, включающую показ </w:t>
            </w:r>
            <w:r w:rsidRPr="00583E5D">
              <w:lastRenderedPageBreak/>
              <w:t>археологических памятников, памятников жилой и культовой архитектуры, памятников природы.</w:t>
            </w:r>
          </w:p>
        </w:tc>
        <w:tc>
          <w:tcPr>
            <w:tcW w:w="2257" w:type="dxa"/>
          </w:tcPr>
          <w:p w:rsidR="00FD0AC7" w:rsidRPr="00583E5D" w:rsidRDefault="0042442C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Муниципальное бюджетное учреждение культуры </w:t>
            </w:r>
            <w:r w:rsidRPr="00583E5D">
              <w:lastRenderedPageBreak/>
              <w:t xml:space="preserve">«Любытинский краеведческий музей» </w:t>
            </w:r>
          </w:p>
        </w:tc>
        <w:tc>
          <w:tcPr>
            <w:tcW w:w="2790" w:type="dxa"/>
          </w:tcPr>
          <w:p w:rsidR="00FD0AC7" w:rsidRPr="00583E5D" w:rsidRDefault="0042442C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8(81668) 61-793 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Маловишерский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FD0AC7" w:rsidRPr="00583E5D" w:rsidRDefault="00E5157B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«Малая Вишера. Историческое прошлое»</w:t>
            </w:r>
          </w:p>
        </w:tc>
        <w:tc>
          <w:tcPr>
            <w:tcW w:w="3033" w:type="dxa"/>
          </w:tcPr>
          <w:p w:rsidR="00A33FE3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Маловишерский районный краеведческий музей </w:t>
            </w:r>
          </w:p>
          <w:p w:rsidR="00FD0AC7" w:rsidRPr="00583E5D" w:rsidRDefault="00E5157B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Малая Вишера, ул. Революции, д. 17</w:t>
            </w:r>
          </w:p>
        </w:tc>
        <w:tc>
          <w:tcPr>
            <w:tcW w:w="3593" w:type="dxa"/>
          </w:tcPr>
          <w:p w:rsidR="00FD0AC7" w:rsidRPr="00583E5D" w:rsidRDefault="00E5157B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Во время обзорной экскурсии по музею, посетителей ждет увлекательный расска</w:t>
            </w:r>
            <w:r w:rsidR="00A33FE3" w:rsidRPr="00583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возникновения Малой Вишеры, </w:t>
            </w:r>
            <w:r w:rsidR="00A33FE3" w:rsidRPr="00583E5D">
              <w:rPr>
                <w:rFonts w:ascii="Times New Roman" w:hAnsi="Times New Roman" w:cs="Times New Roman"/>
                <w:sz w:val="24"/>
                <w:szCs w:val="24"/>
              </w:rPr>
              <w:t>строительстве железной дороги (Н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иколаевской, ныне Октябрьской) знакомство с крестьянским и </w:t>
            </w:r>
            <w:r w:rsidR="00A33FE3" w:rsidRPr="00583E5D">
              <w:rPr>
                <w:rFonts w:ascii="Times New Roman" w:hAnsi="Times New Roman" w:cs="Times New Roman"/>
                <w:sz w:val="24"/>
                <w:szCs w:val="24"/>
              </w:rPr>
              <w:t>купеческим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бытом конца 19 века начала 20 века. Также посетители узнают о событиях Великой Отечественной войны на территории Маловишерского района</w:t>
            </w:r>
            <w:r w:rsidR="00A33FE3" w:rsidRPr="0058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«Маловишерский районный краеведческий музей»</w:t>
            </w:r>
          </w:p>
        </w:tc>
        <w:tc>
          <w:tcPr>
            <w:tcW w:w="2790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8(81660) 31-296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Маревский муниципальный округ</w:t>
            </w:r>
          </w:p>
        </w:tc>
      </w:tr>
      <w:tr w:rsidR="0042442C" w:rsidRPr="00583E5D" w:rsidTr="002D5D6C">
        <w:tc>
          <w:tcPr>
            <w:tcW w:w="526" w:type="dxa"/>
          </w:tcPr>
          <w:p w:rsidR="00FD0AC7" w:rsidRPr="00583E5D" w:rsidRDefault="00FD0AC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3033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Музей краеведения </w:t>
            </w:r>
          </w:p>
          <w:p w:rsidR="00A33FE3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с. Марево, ул. Партизанская, д.8</w:t>
            </w:r>
          </w:p>
        </w:tc>
        <w:tc>
          <w:tcPr>
            <w:tcW w:w="3593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экспозициям музея краеведения с рассказом о истории и культуре Марёвского края.</w:t>
            </w:r>
          </w:p>
        </w:tc>
        <w:tc>
          <w:tcPr>
            <w:tcW w:w="2257" w:type="dxa"/>
          </w:tcPr>
          <w:p w:rsidR="00FD0AC7" w:rsidRPr="00583E5D" w:rsidRDefault="00A33FE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«Музей краеведения»</w:t>
            </w:r>
          </w:p>
        </w:tc>
        <w:tc>
          <w:tcPr>
            <w:tcW w:w="2790" w:type="dxa"/>
          </w:tcPr>
          <w:p w:rsidR="00FD0AC7" w:rsidRPr="00583E5D" w:rsidRDefault="00A33FE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+7-921-840-86-10</w:t>
            </w:r>
          </w:p>
        </w:tc>
      </w:tr>
      <w:tr w:rsidR="00FD0AC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FD0AC7" w:rsidRPr="00583E5D" w:rsidRDefault="00FD0AC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Клуб-музей традиционной народной культуры</w:t>
            </w:r>
          </w:p>
        </w:tc>
        <w:tc>
          <w:tcPr>
            <w:tcW w:w="359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83E5D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 В экспозиции музея показан условный интерьер крестьянского дома, предметы быта, одежды.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ежпоселенческий культурно-досуговый центр» 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81653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877</w:t>
            </w:r>
          </w:p>
        </w:tc>
      </w:tr>
      <w:tr w:rsidR="00AB5722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AB5722" w:rsidRPr="00583E5D" w:rsidRDefault="00AB5722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44037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</w:t>
            </w:r>
            <w:r w:rsidR="00AB5722"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«Приглашаем гостей на экскурсию в музей»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Краеведческого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«Земли Бронницкой» в Вконтакте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https://vk.com/club142911781</w:t>
            </w:r>
          </w:p>
        </w:tc>
        <w:tc>
          <w:tcPr>
            <w:tcW w:w="359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– обзор « Село моё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родное – Люблю твои просторы».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«Пролетарский районный Дом культуры и досуга»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8(8162)74-44-49;</w:t>
            </w:r>
          </w:p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+7-911-646-66-64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Интернет- экскурсия «Забытое прошлое»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Группа Музея Мельницы д.Завал</w:t>
            </w:r>
            <w:hyperlink r:id="rId6" w:history="1"/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 </w:t>
            </w:r>
            <w:hyperlink r:id="rId7" w:history="1">
              <w:r w:rsidRPr="00583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https://vk.com/melnitsa_zaval</w:t>
              </w:r>
            </w:hyperlink>
          </w:p>
        </w:tc>
        <w:tc>
          <w:tcPr>
            <w:tcW w:w="359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«Пролетарский районный Дом культуры и досуга»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8(8162)74-44-49;</w:t>
            </w:r>
          </w:p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+7-911-646-66-64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44037D" w:rsidRPr="00583E5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программа «Фарфоровых дел мастера»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Группа муниципального автономного учреждения «Пролетарский районный Дом культуры и досуга» в Вконтакте</w:t>
            </w:r>
          </w:p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https://vk.com/pdk53</w:t>
            </w:r>
          </w:p>
        </w:tc>
        <w:tc>
          <w:tcPr>
            <w:tcW w:w="359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Интернет обзор «Славные страницы истории завода».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«Пролетарский районный Дом культуры и досуга»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8(8162)74-44-49;</w:t>
            </w:r>
          </w:p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+7-911-646-66-64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4037D" w:rsidRPr="00583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«Приильменьские рыбаки. Быт. Обычаи. Традиции»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Группа Этнографического музея д. Наволок в Вконтакте</w:t>
            </w:r>
          </w:p>
          <w:p w:rsidR="00AB5722" w:rsidRPr="00583E5D" w:rsidRDefault="00A244B0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5722" w:rsidRPr="00583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https://vk.com/id416799440</w:t>
              </w:r>
            </w:hyperlink>
          </w:p>
        </w:tc>
        <w:tc>
          <w:tcPr>
            <w:tcW w:w="3593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«Пролетарский районный Дом культуры и досуга»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8(8162)74-44-49;</w:t>
            </w:r>
          </w:p>
          <w:p w:rsidR="00AB5722" w:rsidRPr="00583E5D" w:rsidRDefault="00AB5722" w:rsidP="00583E5D">
            <w:pPr>
              <w:pStyle w:val="a5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+7-911-646-66-64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44037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722" w:rsidRPr="00583E5D">
              <w:rPr>
                <w:rFonts w:ascii="Times New Roman" w:hAnsi="Times New Roman" w:cs="Times New Roman"/>
                <w:sz w:val="24"/>
                <w:szCs w:val="24"/>
              </w:rPr>
              <w:t>История русской деревни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«Межпоселенческая центральная библиотека» адрес: Новгородский район, р.п. Панковка, ул.Первомайская, д.2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B5722" w:rsidRPr="00583E5D" w:rsidRDefault="00AB5722" w:rsidP="00583E5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На экскурсии вы узнаете о старинных ремеслах, быте, образе жизни, мировоззрении русского традиционного мира и пройдете путь деревни от общинно-родового строя до драматических событий 20 века-ВОВ.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Участники смогут также посетить мастер-класс: «Изготовление птички-оберега»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«Межпоселенческая центральная библиотека» 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8(8162) 79-96-32</w:t>
            </w:r>
          </w:p>
        </w:tc>
      </w:tr>
      <w:tr w:rsidR="00AB5722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AB5722" w:rsidRPr="00583E5D" w:rsidRDefault="00AB5722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AB5722" w:rsidRPr="00583E5D" w:rsidRDefault="00AB5722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«Музейные секреты»</w:t>
            </w:r>
          </w:p>
        </w:tc>
        <w:tc>
          <w:tcPr>
            <w:tcW w:w="303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Окуловский краеведческий музей им. Н.Н. Миклухо-Маклая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Окуловка, ул. Кирова, д. 9</w:t>
            </w:r>
          </w:p>
        </w:tc>
        <w:tc>
          <w:tcPr>
            <w:tcW w:w="3593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музею «Всей семьей в музей».</w:t>
            </w:r>
          </w:p>
        </w:tc>
        <w:tc>
          <w:tcPr>
            <w:tcW w:w="2257" w:type="dxa"/>
          </w:tcPr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филиал «Окуловский краеведческий музей им. Н.Н. Миклухо-Маклая» муниципального бюджетного учреждения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2790" w:type="dxa"/>
          </w:tcPr>
          <w:p w:rsidR="00AB5722" w:rsidRPr="00583E5D" w:rsidRDefault="00AB5722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8(81657) 213-63</w:t>
            </w:r>
          </w:p>
          <w:p w:rsidR="00AB5722" w:rsidRPr="00583E5D" w:rsidRDefault="00AB5722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22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AB5722" w:rsidRPr="00583E5D" w:rsidRDefault="00AB5722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«Культура русского обеда»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Комната народного быта «Горница» в Центре народной культуры и досуга им. А.У.Барановского</w:t>
            </w:r>
          </w:p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Пестово, Устюженское ш., д. 27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Рассказ о традициях и еде русских крестьян.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 народной культуры и досуга </w:t>
            </w:r>
          </w:p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им. А.У. Барановского»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8(81669) 50-260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в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3033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Отдел краеведения и истории района</w:t>
            </w:r>
          </w:p>
          <w:p w:rsidR="0044037D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Пестово, ул. Советская, д. 11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Экскурсию по выставке местных художников.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Отдел краеведения и истории района</w:t>
            </w:r>
            <w:r w:rsidR="0044037D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«Межпоселенческий культурно-досуговый центр»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+7-921-707-36-88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«Давай поедем в город»</w:t>
            </w:r>
          </w:p>
        </w:tc>
        <w:tc>
          <w:tcPr>
            <w:tcW w:w="3033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Отдел краеведения и истории района</w:t>
            </w:r>
          </w:p>
          <w:p w:rsidR="0044037D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г. Пестово, ул. Советская,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11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событиях 55летней давности, когда рабочему поселку Пестово был присвоен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города.</w:t>
            </w:r>
          </w:p>
        </w:tc>
        <w:tc>
          <w:tcPr>
            <w:tcW w:w="2257" w:type="dxa"/>
          </w:tcPr>
          <w:p w:rsidR="00347F37" w:rsidRPr="00583E5D" w:rsidRDefault="0044037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краеведения и истории района муниципального бюджетного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«Межпоселенческий культурно-досуговый центр»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+7-921-707-36-88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э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 «Зал Воинской Славы»</w:t>
            </w:r>
          </w:p>
        </w:tc>
        <w:tc>
          <w:tcPr>
            <w:tcW w:w="3033" w:type="dxa"/>
          </w:tcPr>
          <w:p w:rsidR="00347F37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Отдел краеведения и истории района</w:t>
            </w:r>
          </w:p>
          <w:p w:rsidR="0044037D" w:rsidRPr="00583E5D" w:rsidRDefault="0044037D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Пестово, ул. Советская, д. 11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 посвящена городу, району и людям, что в годы Великой Отечественной войны вместе со всей страной боролись за победу.</w:t>
            </w:r>
          </w:p>
        </w:tc>
        <w:tc>
          <w:tcPr>
            <w:tcW w:w="2257" w:type="dxa"/>
          </w:tcPr>
          <w:p w:rsidR="00347F37" w:rsidRPr="00583E5D" w:rsidRDefault="0044037D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Отдел краеведения и истории района муниципального бюджетного учреждения культуры «Межпоселенческий культурно-досуговый центр»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+7-921-707-36-88</w:t>
            </w: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«В гостях у партизан»</w:t>
            </w:r>
          </w:p>
        </w:tc>
        <w:tc>
          <w:tcPr>
            <w:tcW w:w="3033" w:type="dxa"/>
          </w:tcPr>
          <w:p w:rsidR="007B3E0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Музейный комплекс «Партизанский край» </w:t>
            </w:r>
          </w:p>
          <w:p w:rsidR="00347F3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Поддорский район, с. Белебелка </w:t>
            </w:r>
          </w:p>
        </w:tc>
        <w:tc>
          <w:tcPr>
            <w:tcW w:w="3593" w:type="dxa"/>
          </w:tcPr>
          <w:p w:rsidR="00347F3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Экскурсия включает в себя посещение и подробный осмотр Зала истории партизанского движения и музея под открытым небом «Партизанский лагерь» . Экскурсовод подробно и увлекательно представит историю партизанского движения, расскажет про легендарных партизан и их подвиги, а также познакомит экскурсантов с жизнью и бытом партизанских отрядов. Чтобы окончательно проникнуться духом партизанского движения, посетители насладятся свежевыпеченным хлебом, приготовленным в партизанской хлебопекарне. </w:t>
            </w:r>
          </w:p>
        </w:tc>
        <w:tc>
          <w:tcPr>
            <w:tcW w:w="2257" w:type="dxa"/>
          </w:tcPr>
          <w:p w:rsidR="007B3E0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Поддорский краеведческий музей, филиал муниципального автономного учреждения «Поддорское межпоселенческое социально-культурное объединение» 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3E07" w:rsidRPr="00583E5D" w:rsidRDefault="007B3E0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8(81658) 71-145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Солецкий муниципальный округ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«Сольцы – купеческий </w:t>
            </w:r>
            <w:r w:rsidRPr="0058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Солецкий краеведческий 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музей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t>г. Сольцы, Советский просп., д.14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Пешеходная экскурсия по 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улицам города Сольцы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Филиал муниципального </w:t>
            </w: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бюджетного учреждения культуры «Центр культуры и досуга» Солецкий краеведческий музей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8(81655) 31-839</w:t>
            </w: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Старорусский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«Старая Русса – город соли»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г.Старая Русса ул. Сварога, д.44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История соляного промысла города Старая Русса 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ООО «Усадьба»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8(81652) 32-041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«Великий полководец»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Муниципальное автономное учреждение Молодежный культурный центр, музейная экспозиция «Полководцы Победы»</w:t>
            </w:r>
          </w:p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г.Старая Русса, ул.Санкт-Петербургская, д.22 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Экскурсионная программа рассчитана на различные возрастные категории и представляет собой интерактивный рассказ о жизненном и боевом пути великого полководца времен Великой Отечественной войны – Ивана Даниловича Черняховского.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Молодежный культурный центр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8(81652) 53-018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Обзорная экскурсия со смотровой площадки Водонапорной башни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г. Старая Русса, Соборная площадь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Участники поднимутся на смотровую площадку башни, и услышат рассказ об исторических объектах города.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Муниципальное автономное учреждение Центр культуры «Русич»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8(81652) 52-584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Экскурсия в музее «Родина </w:t>
            </w:r>
            <w:r w:rsidRPr="00583E5D">
              <w:br/>
              <w:t>С.В. Рахманинова»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Муниципальное автономное учреждение Центр культуры «Русич»</w:t>
            </w:r>
          </w:p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г. Старая Русса, ул. Александровская, д. 22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Рассказ краеведа Н.Б. Басмановой с показом фильма «И у меня был край родной».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Муниципальное автономное учреждение Центр культуры «Русич»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8(81652) 52-584</w:t>
            </w:r>
          </w:p>
        </w:tc>
      </w:tr>
      <w:tr w:rsidR="007B6B03" w:rsidRPr="00583E5D" w:rsidTr="002D5D6C">
        <w:tc>
          <w:tcPr>
            <w:tcW w:w="526" w:type="dxa"/>
          </w:tcPr>
          <w:p w:rsidR="007B6B03" w:rsidRPr="00583E5D" w:rsidRDefault="007B6B03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Этномаршрут «Прогулки по городу с Петрушкой» </w:t>
            </w:r>
          </w:p>
        </w:tc>
        <w:tc>
          <w:tcPr>
            <w:tcW w:w="3033" w:type="dxa"/>
          </w:tcPr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Соборная площадь, Центр народного творчества и ремесел «Берегиня» </w:t>
            </w:r>
          </w:p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г. Старая Русса, ул. Кириллова, д.3</w:t>
            </w:r>
          </w:p>
        </w:tc>
        <w:tc>
          <w:tcPr>
            <w:tcW w:w="3593" w:type="dxa"/>
          </w:tcPr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Экскурсионная программа рассчитана на аудиторию «родители с детьми 3+», т.к. экскурсию ведет сказочный бренд города –ярмарочный Петрушка ( персонаж проекта «Сказочная карта России» со </w:t>
            </w:r>
            <w:r w:rsidRPr="00583E5D">
              <w:lastRenderedPageBreak/>
              <w:t xml:space="preserve">своими подружками Забавой и Потехой). Экскурсия начинается на Соборной площади, где проходили многочисленные ярмарки во все времена, а заканчивается в сказочной резиденции-фатере Петрушки, где вниманию посетителей будет показан фрагмент кукольного представления. </w:t>
            </w:r>
          </w:p>
        </w:tc>
        <w:tc>
          <w:tcPr>
            <w:tcW w:w="2257" w:type="dxa"/>
          </w:tcPr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 xml:space="preserve">Муниципальное автономное учреждение культуры «Центр народного творчества и ремесел </w:t>
            </w:r>
            <w:r w:rsidRPr="00583E5D">
              <w:lastRenderedPageBreak/>
              <w:t xml:space="preserve">«Берегиня» </w:t>
            </w:r>
          </w:p>
        </w:tc>
        <w:tc>
          <w:tcPr>
            <w:tcW w:w="2790" w:type="dxa"/>
          </w:tcPr>
          <w:p w:rsidR="007B6B03" w:rsidRPr="00583E5D" w:rsidRDefault="007B6B03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lastRenderedPageBreak/>
              <w:t>8(81652) 57-208</w:t>
            </w: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Хвойнинский муниципальный округ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Обзорная экскурсия «Воздушный мост» (экспозиция под открытым небом)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«Хвойнинский краеведческий музей»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адрес: Хвойнинский район, р.п. Хвойная,ул. Мира, д.1а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Начало в 12.00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Площадка возле музея, оборудованная информационными стендами о событиях «Воздушного моста». Экскурсия посвящена сохранению исторической памяти о событиях в годы Великой Отечественной войны на территории Хвойнинского района. 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«Хвойнинский краеведческий музей»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8(81667) 50-568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природопознавательной тропе «Страна уходящих озер»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Заказник «Карстовые озёра»</w:t>
            </w:r>
          </w:p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«Страна уходящих озёр» – это образовательная и познавательная  экскурсия по природному заказнику «Карстовые озёра» с посещением уникальной природной достопримечательности,расширит кругозор, даст возможность получить  познания в области карстовых явлений, узнать много нового о формировании поверхности  Русской равнины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Комитет культуры, молодежной политики и спорта Администрации Хвойнинского муниципального района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+7-921-209-42-36</w:t>
            </w: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Холмский муниципальный район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Экскурсия по городу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г. Холм, пл. Победы – Владимирский бульвар – памятники города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Посещение ключевых памятников в черте города. (Мемориальный комплекс на площади Победы, памятник П.П.Калитину, фотомузей, памятник В.И. Зиновьеву и отряду «Дружный). А также экскурсия по Владимирскому бульвару.</w:t>
            </w:r>
          </w:p>
        </w:tc>
        <w:tc>
          <w:tcPr>
            <w:tcW w:w="2257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учреждения культуры «Холмский центр культуры и досуга» «Музей истории Холмского района»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 (81654) 521-52</w:t>
            </w:r>
          </w:p>
        </w:tc>
      </w:tr>
      <w:tr w:rsidR="0042442C" w:rsidRPr="00583E5D" w:rsidTr="002D5D6C">
        <w:tc>
          <w:tcPr>
            <w:tcW w:w="526" w:type="dxa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 xml:space="preserve">«Звонкая, нарядная, русская, двухрядная» </w:t>
            </w:r>
          </w:p>
        </w:tc>
        <w:tc>
          <w:tcPr>
            <w:tcW w:w="3033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Холм, ул. Октябрьская, д. 88</w:t>
            </w:r>
          </w:p>
        </w:tc>
        <w:tc>
          <w:tcPr>
            <w:tcW w:w="3593" w:type="dxa"/>
          </w:tcPr>
          <w:p w:rsidR="00347F37" w:rsidRPr="00583E5D" w:rsidRDefault="00347F37" w:rsidP="00583E5D">
            <w:pPr>
              <w:pStyle w:val="a7"/>
              <w:spacing w:before="0" w:beforeAutospacing="0" w:after="120" w:afterAutospacing="0" w:line="240" w:lineRule="exact"/>
            </w:pPr>
            <w:r w:rsidRPr="00583E5D">
              <w:t>Познавательная экскурсия об истории происхождения русской гармони. Особенности изготовления гармони в разных уголках России».</w:t>
            </w:r>
          </w:p>
        </w:tc>
        <w:tc>
          <w:tcPr>
            <w:tcW w:w="2257" w:type="dxa"/>
          </w:tcPr>
          <w:p w:rsidR="00347F37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7F37" w:rsidRPr="00583E5D">
              <w:rPr>
                <w:rFonts w:ascii="Times New Roman" w:hAnsi="Times New Roman" w:cs="Times New Roman"/>
                <w:sz w:val="24"/>
                <w:szCs w:val="24"/>
              </w:rPr>
              <w:t>илиал Муниципального автономного учреждения культуры «Холмский центр культуры и досуга» «Дом народного творчества Холмского района»</w:t>
            </w:r>
          </w:p>
        </w:tc>
        <w:tc>
          <w:tcPr>
            <w:tcW w:w="2790" w:type="dxa"/>
          </w:tcPr>
          <w:p w:rsidR="00347F37" w:rsidRPr="00583E5D" w:rsidRDefault="00347F3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 (81654) 52-251</w:t>
            </w:r>
          </w:p>
        </w:tc>
      </w:tr>
      <w:tr w:rsidR="00347F37" w:rsidRPr="00583E5D" w:rsidTr="00583E5D">
        <w:tc>
          <w:tcPr>
            <w:tcW w:w="14786" w:type="dxa"/>
            <w:gridSpan w:val="6"/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Чудовский муниципальный район</w:t>
            </w:r>
          </w:p>
        </w:tc>
      </w:tr>
      <w:tr w:rsidR="0042442C" w:rsidRPr="00583E5D" w:rsidTr="00AF1307">
        <w:tc>
          <w:tcPr>
            <w:tcW w:w="526" w:type="dxa"/>
            <w:tcBorders>
              <w:bottom w:val="single" w:sz="4" w:space="0" w:color="auto"/>
            </w:tcBorders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7F37" w:rsidRPr="00583E5D" w:rsidRDefault="007B6B03" w:rsidP="00AF130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«Секреты натюрморта»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47F37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  <w:p w:rsidR="007B6B03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г. Чудово, ул. Некрасова, д. 22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47F37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работ студентов Новгородского государственного университета имени Ярослава Мудрого.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47F37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«Художественная галерея»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47F37" w:rsidRPr="00583E5D" w:rsidRDefault="007B6B03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sz w:val="24"/>
                <w:szCs w:val="24"/>
              </w:rPr>
              <w:t>8(81665) 54-957</w:t>
            </w:r>
          </w:p>
        </w:tc>
      </w:tr>
      <w:tr w:rsidR="00347F37" w:rsidRPr="00583E5D" w:rsidTr="00AF1307"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ED7D31" w:themeFill="accent2"/>
          </w:tcPr>
          <w:p w:rsidR="00347F37" w:rsidRPr="00583E5D" w:rsidRDefault="00347F37" w:rsidP="00583E5D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5D">
              <w:rPr>
                <w:rFonts w:ascii="Times New Roman" w:hAnsi="Times New Roman" w:cs="Times New Roman"/>
                <w:b/>
                <w:sz w:val="24"/>
                <w:szCs w:val="24"/>
              </w:rPr>
              <w:t>Шимский муниципальный район</w:t>
            </w:r>
          </w:p>
        </w:tc>
      </w:tr>
      <w:tr w:rsidR="0042442C" w:rsidRPr="00583E5D" w:rsidTr="00AF1307">
        <w:tc>
          <w:tcPr>
            <w:tcW w:w="526" w:type="dxa"/>
            <w:shd w:val="clear" w:color="auto" w:fill="auto"/>
          </w:tcPr>
          <w:p w:rsidR="00347F37" w:rsidRPr="00583E5D" w:rsidRDefault="00347F37" w:rsidP="00583E5D">
            <w:pPr>
              <w:pStyle w:val="a6"/>
              <w:numPr>
                <w:ilvl w:val="0"/>
                <w:numId w:val="1"/>
              </w:num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347F37" w:rsidRPr="00583E5D" w:rsidRDefault="00AF130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«От перевоза до паровоза»</w:t>
            </w:r>
          </w:p>
        </w:tc>
        <w:tc>
          <w:tcPr>
            <w:tcW w:w="3033" w:type="dxa"/>
            <w:shd w:val="clear" w:color="auto" w:fill="auto"/>
          </w:tcPr>
          <w:p w:rsidR="00347F37" w:rsidRPr="00583E5D" w:rsidRDefault="00AF130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</w:p>
        </w:tc>
        <w:tc>
          <w:tcPr>
            <w:tcW w:w="3593" w:type="dxa"/>
            <w:shd w:val="clear" w:color="auto" w:fill="auto"/>
          </w:tcPr>
          <w:p w:rsidR="00347F37" w:rsidRPr="00583E5D" w:rsidRDefault="00555B9C" w:rsidP="00555B9C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AF1307" w:rsidRPr="00AF1307">
              <w:rPr>
                <w:rFonts w:ascii="Times New Roman" w:hAnsi="Times New Roman" w:cs="Times New Roman"/>
                <w:sz w:val="24"/>
                <w:szCs w:val="24"/>
              </w:rPr>
              <w:t>через п.Шимск, с проведением тематических русских народных игр.</w:t>
            </w:r>
          </w:p>
        </w:tc>
        <w:tc>
          <w:tcPr>
            <w:tcW w:w="2257" w:type="dxa"/>
            <w:shd w:val="clear" w:color="auto" w:fill="auto"/>
          </w:tcPr>
          <w:p w:rsidR="00347F37" w:rsidRPr="00583E5D" w:rsidRDefault="00AF1307" w:rsidP="00AF130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«Ш</w:t>
            </w: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имская централизованная культурно-досуговая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0" w:type="dxa"/>
            <w:shd w:val="clear" w:color="auto" w:fill="auto"/>
          </w:tcPr>
          <w:p w:rsidR="00347F37" w:rsidRPr="00583E5D" w:rsidRDefault="00AF1307" w:rsidP="00583E5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81656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54-</w:t>
            </w:r>
            <w:r w:rsidRPr="00AF130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:rsidR="00C72E64" w:rsidRDefault="00C72E64" w:rsidP="00C72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72E64" w:rsidSect="003B09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055"/>
    <w:multiLevelType w:val="hybridMultilevel"/>
    <w:tmpl w:val="16CCD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5B95"/>
    <w:multiLevelType w:val="hybridMultilevel"/>
    <w:tmpl w:val="41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64"/>
    <w:rsid w:val="00100601"/>
    <w:rsid w:val="00141972"/>
    <w:rsid w:val="0024672D"/>
    <w:rsid w:val="002D5D6C"/>
    <w:rsid w:val="002E6A87"/>
    <w:rsid w:val="00347F37"/>
    <w:rsid w:val="00377968"/>
    <w:rsid w:val="00383EA9"/>
    <w:rsid w:val="003A59C3"/>
    <w:rsid w:val="003B0935"/>
    <w:rsid w:val="0042442C"/>
    <w:rsid w:val="0044037D"/>
    <w:rsid w:val="004422FE"/>
    <w:rsid w:val="00494748"/>
    <w:rsid w:val="00555B9C"/>
    <w:rsid w:val="00583E5D"/>
    <w:rsid w:val="005B4D23"/>
    <w:rsid w:val="006342C6"/>
    <w:rsid w:val="006B5084"/>
    <w:rsid w:val="006E57D8"/>
    <w:rsid w:val="006F1318"/>
    <w:rsid w:val="00701A11"/>
    <w:rsid w:val="007147F5"/>
    <w:rsid w:val="00763F86"/>
    <w:rsid w:val="007A034B"/>
    <w:rsid w:val="007B3E07"/>
    <w:rsid w:val="007B6B03"/>
    <w:rsid w:val="007C761A"/>
    <w:rsid w:val="007E60CC"/>
    <w:rsid w:val="00806A0D"/>
    <w:rsid w:val="0085515D"/>
    <w:rsid w:val="00882BBD"/>
    <w:rsid w:val="009264E9"/>
    <w:rsid w:val="00A244B0"/>
    <w:rsid w:val="00A33FE3"/>
    <w:rsid w:val="00AA5096"/>
    <w:rsid w:val="00AB34B8"/>
    <w:rsid w:val="00AB5722"/>
    <w:rsid w:val="00AC0FFD"/>
    <w:rsid w:val="00AE426D"/>
    <w:rsid w:val="00AF1307"/>
    <w:rsid w:val="00B110E3"/>
    <w:rsid w:val="00B35068"/>
    <w:rsid w:val="00C72E64"/>
    <w:rsid w:val="00D1344C"/>
    <w:rsid w:val="00D76896"/>
    <w:rsid w:val="00E21BC9"/>
    <w:rsid w:val="00E24831"/>
    <w:rsid w:val="00E5157B"/>
    <w:rsid w:val="00E81F55"/>
    <w:rsid w:val="00EC1DB3"/>
    <w:rsid w:val="00EE7CDC"/>
    <w:rsid w:val="00FB6A8C"/>
    <w:rsid w:val="00FD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0EB2-7B98-4FBA-B8A5-621A1186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D23"/>
    <w:rPr>
      <w:color w:val="0563C1" w:themeColor="hyperlink"/>
      <w:u w:val="single"/>
    </w:rPr>
  </w:style>
  <w:style w:type="paragraph" w:styleId="a5">
    <w:name w:val="No Spacing"/>
    <w:uiPriority w:val="1"/>
    <w:qFormat/>
    <w:rsid w:val="00AB34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131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16799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lnitsa_za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42911781" TargetMode="External"/><Relationship Id="rId5" Type="http://schemas.openxmlformats.org/officeDocument/2006/relationships/hyperlink" Target="https://vk.com/kraeved2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daniil krapchunov</cp:lastModifiedBy>
  <cp:revision>2</cp:revision>
  <cp:lastPrinted>2020-07-20T11:02:00Z</cp:lastPrinted>
  <dcterms:created xsi:type="dcterms:W3CDTF">2020-08-24T09:31:00Z</dcterms:created>
  <dcterms:modified xsi:type="dcterms:W3CDTF">2020-08-24T09:31:00Z</dcterms:modified>
</cp:coreProperties>
</file>